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64" w:rsidRDefault="00842764" w:rsidP="0025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BECNÉ INFORMACE K TESTOVÁNÍ </w:t>
      </w:r>
    </w:p>
    <w:p w:rsidR="00CC0B72" w:rsidRDefault="00CC0B72" w:rsidP="00257195">
      <w:pPr>
        <w:pStyle w:val="Default"/>
        <w:jc w:val="both"/>
        <w:rPr>
          <w:rFonts w:ascii="Wingdings 2" w:hAnsi="Wingdings 2" w:cs="Wingdings 2"/>
          <w:color w:val="428D95"/>
          <w:sz w:val="23"/>
          <w:szCs w:val="23"/>
        </w:rPr>
      </w:pPr>
    </w:p>
    <w:p w:rsidR="00842764" w:rsidRDefault="00842764" w:rsidP="0025719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Mimořádné opatření Ministerstva zdravotnictví stanoví, že je zakázána osobní přítomnost při vzdělávání, ledaže se výše uvedené kategorie dětí, žáků a studentů, kterých se testování týká, podrobí preventivnímu testování ve školách s negativním výsledkem. Dětem, žákům a studentům, kteří mají pozitivní výsledek testování nebo se testování neúčastní, je nadále zakázána osobní přítomnost na vzdělávání. </w:t>
      </w:r>
    </w:p>
    <w:p w:rsidR="00842764" w:rsidRDefault="00842764" w:rsidP="0025719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>Pokud se dítě, žák nebo student neúčastní prezenčního vzdělávání z důvodu neúčasti na testování, škola bude absenci evidovat jako omluvenou. Při této omluvené absenci škola sice nemá povinnost zajistit dítěti, žákovi či studentovi distanční způsob vzdělávání dle zákona</w:t>
      </w:r>
      <w:r>
        <w:rPr>
          <w:sz w:val="15"/>
          <w:szCs w:val="15"/>
        </w:rPr>
        <w:t>1</w:t>
      </w:r>
      <w:r>
        <w:rPr>
          <w:sz w:val="23"/>
          <w:szCs w:val="23"/>
        </w:rPr>
        <w:t xml:space="preserve">, ale je vhodné, aby mu poskytla přiměřenou formu studijní podpory – např. posílání týdenních plánů, možnost připojit se do některých hodin on-line, dílčí individuální podpora v rámci pedagogické intervence, využití individuální konzultace atp. </w:t>
      </w:r>
    </w:p>
    <w:p w:rsidR="00842764" w:rsidRDefault="00842764" w:rsidP="0025719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Dítě, žák nebo student nemůže být nucen k účasti na testování a neúčast na testování nemůže být jakkoliv sankcionována. Důsledkem neúčasti je pouze nemožnost účasti na prezenčním vzdělávání. K testování se může dostavit dítě, žák, student nebo zaměstnanec školy pouze tehdy, pokud nemá příznaky infekčního virového onemocnění. </w:t>
      </w:r>
    </w:p>
    <w:p w:rsidR="00842764" w:rsidRDefault="00842764" w:rsidP="0025719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Testování bude probíhat tzv. </w:t>
      </w:r>
      <w:proofErr w:type="spellStart"/>
      <w:r>
        <w:rPr>
          <w:sz w:val="23"/>
          <w:szCs w:val="23"/>
        </w:rPr>
        <w:t>samoodběrem</w:t>
      </w:r>
      <w:proofErr w:type="spellEnd"/>
      <w:r>
        <w:rPr>
          <w:sz w:val="23"/>
          <w:szCs w:val="23"/>
        </w:rPr>
        <w:t xml:space="preserve">, u kterého není nutná asistence zdravotnického personálu. </w:t>
      </w:r>
    </w:p>
    <w:p w:rsidR="00842764" w:rsidRDefault="00842764" w:rsidP="0025719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V případě testování dětí v předškolním vzdělávání, </w:t>
      </w:r>
      <w:proofErr w:type="gramStart"/>
      <w:r>
        <w:rPr>
          <w:sz w:val="23"/>
          <w:szCs w:val="23"/>
        </w:rPr>
        <w:t>žáků 1.-3. ročníku</w:t>
      </w:r>
      <w:proofErr w:type="gramEnd"/>
      <w:r>
        <w:rPr>
          <w:sz w:val="23"/>
          <w:szCs w:val="23"/>
        </w:rPr>
        <w:t xml:space="preserve"> 1. stupně ZŠ a žáků škol a tříd zřízených podle § 16 odst. 9 školského zákona je umožněna asistence při provádění testu třetí osobou (zákonný zástupce či jiná osoba, která musí mít souhlas nebo být pověřena zákonným zástupcem a zároveň s touto asistencí souhlasit). V takovém případě je nutné uzpůsobit počet osob v testovacím prostoru tak, aby byly dodrženy rozestupy (viz níže “Příprava“). Pro zákonného zástupce či jinou asistující osobu platí výjimka ze zákazu vstupu třetích osob do školy (resp. jedná se o důvod k umožnění vstupu do školy). </w:t>
      </w:r>
    </w:p>
    <w:p w:rsidR="00842764" w:rsidRDefault="00842764" w:rsidP="0025719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Dále v ostatních individuálních případech, kdy testovaný žák či student není schopen provést test sám (např. z důvodů fyzických či jiných indispozic), je také možná asistence třetí osoby. V takovém případě proběhne testování ve vyhrazených prostorách školy tak, aby nedošlo k rizikovému kontaktu této asistující osoby s ostatními dětmi, žáky či studenty. </w:t>
      </w:r>
    </w:p>
    <w:p w:rsidR="003B1AB8" w:rsidRDefault="003B1AB8" w:rsidP="003B1AB8">
      <w:pPr>
        <w:pStyle w:val="Default"/>
        <w:rPr>
          <w:sz w:val="23"/>
          <w:szCs w:val="23"/>
        </w:rPr>
      </w:pPr>
    </w:p>
    <w:p w:rsidR="003B1AB8" w:rsidRDefault="003B1AB8" w:rsidP="003B1AB8">
      <w:pPr>
        <w:pStyle w:val="Default"/>
        <w:rPr>
          <w:b/>
          <w:sz w:val="23"/>
          <w:szCs w:val="23"/>
        </w:rPr>
      </w:pPr>
      <w:r w:rsidRPr="003B1AB8">
        <w:rPr>
          <w:b/>
          <w:sz w:val="23"/>
          <w:szCs w:val="23"/>
        </w:rPr>
        <w:t xml:space="preserve">Termín a frekvence testování </w:t>
      </w:r>
    </w:p>
    <w:p w:rsidR="00BC0941" w:rsidRPr="003B1AB8" w:rsidRDefault="00BC0941" w:rsidP="003B1AB8">
      <w:pPr>
        <w:pStyle w:val="Default"/>
        <w:rPr>
          <w:b/>
          <w:sz w:val="23"/>
          <w:szCs w:val="23"/>
        </w:rPr>
      </w:pPr>
    </w:p>
    <w:p w:rsidR="003B1AB8" w:rsidRDefault="003B1AB8" w:rsidP="00BC0941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Testování dětí, žáků, studentů i zaměstnanců bude probíhat pravidelně 2x týdně v případě antigenního testování (dle rozvrhu, který si určí daná škola, s odstupem minimálně dvou a maximálně tří dnů školního týdne) a 1× týdně v případě použití RT-PCR testů. </w:t>
      </w:r>
    </w:p>
    <w:p w:rsidR="003B1AB8" w:rsidRPr="00CA72D5" w:rsidRDefault="003B1AB8" w:rsidP="00BC0941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>Testování dětí, žáků a studentů se vždy provádí bezprostředně po příchodu do školy (např. první hodinu) vždy první vyučovací den v týdnu (včetně místa výkonu praktic</w:t>
      </w:r>
      <w:r w:rsidR="00CA72D5">
        <w:rPr>
          <w:sz w:val="23"/>
          <w:szCs w:val="23"/>
        </w:rPr>
        <w:t xml:space="preserve">kého vyučování/odborné praxe). </w:t>
      </w:r>
      <w:r w:rsidRPr="00BC0941">
        <w:rPr>
          <w:strike/>
          <w:sz w:val="23"/>
          <w:szCs w:val="23"/>
        </w:rPr>
        <w:t xml:space="preserve"> </w:t>
      </w:r>
    </w:p>
    <w:p w:rsidR="00BC0941" w:rsidRDefault="00BC0941" w:rsidP="00BC0941">
      <w:pPr>
        <w:pStyle w:val="Default"/>
      </w:pPr>
    </w:p>
    <w:p w:rsidR="00BC0941" w:rsidRDefault="00BC0941" w:rsidP="00BC09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Pedagogičtí pracovníci a jiní zaměstnanci provedou </w:t>
      </w:r>
      <w:proofErr w:type="spellStart"/>
      <w:r>
        <w:rPr>
          <w:sz w:val="23"/>
          <w:szCs w:val="23"/>
        </w:rPr>
        <w:t>samoodběr</w:t>
      </w:r>
      <w:proofErr w:type="spellEnd"/>
      <w:r>
        <w:rPr>
          <w:sz w:val="23"/>
          <w:szCs w:val="23"/>
        </w:rPr>
        <w:t xml:space="preserve"> ve stanovené dny na pracovišti a výsledek testu oznámí zaměstnavateli, který jej zanese do evidence. </w:t>
      </w:r>
    </w:p>
    <w:p w:rsidR="00BC0941" w:rsidRDefault="00BC0941" w:rsidP="00BC0941">
      <w:pPr>
        <w:pStyle w:val="Default"/>
        <w:rPr>
          <w:sz w:val="23"/>
          <w:szCs w:val="23"/>
        </w:rPr>
      </w:pPr>
    </w:p>
    <w:p w:rsidR="00BC0941" w:rsidRDefault="00BC0941" w:rsidP="00BC0941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Pokud se některý žák, student nebo zaměstnanec nebude moci zúčastnit testování v určený den, je nutné jej otestovat v první den jeho přítomnosti. Dále pokračuje dle rozvrhu testování s ostatními. </w:t>
      </w:r>
    </w:p>
    <w:p w:rsidR="00BC0941" w:rsidRDefault="00BC0941" w:rsidP="00BC0941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Pokud žák či student nebude přítomen na testování na začátku vyučování, ale dostaví se na vyučování později, provede si test pod dohledem pověřené osoby bezprostředně po svém příchodu. </w:t>
      </w:r>
    </w:p>
    <w:p w:rsidR="00BC0941" w:rsidRDefault="00BC0941" w:rsidP="00CA72D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V případě, že žák dostaví v určený den testování do školní družiny před začátkem vyučování, je nutné, aby byl test proveden při příchodu do družiny. Proces testování a návazné kroky probíhají dle pravidel uvedených v tomto manuálu. Takový žák se již v daný den dalšího testování ve škole neúčastní. </w:t>
      </w:r>
    </w:p>
    <w:p w:rsidR="00CA72D5" w:rsidRDefault="00CA72D5" w:rsidP="00CA72D5"/>
    <w:p w:rsidR="00CA72D5" w:rsidRDefault="00CA72D5" w:rsidP="00CA72D5">
      <w:r>
        <w:lastRenderedPageBreak/>
        <w:t>Dle dostupných informací by se mělo testovat testem LEPU RAPID</w:t>
      </w:r>
    </w:p>
    <w:p w:rsidR="00CA72D5" w:rsidRPr="00CA72D5" w:rsidRDefault="00CA72D5" w:rsidP="00CA72D5">
      <w:pPr>
        <w:pStyle w:val="Default"/>
        <w:rPr>
          <w:b/>
          <w:sz w:val="23"/>
          <w:szCs w:val="23"/>
        </w:rPr>
      </w:pPr>
      <w:r w:rsidRPr="00CA72D5">
        <w:rPr>
          <w:b/>
          <w:color w:val="428D95"/>
          <w:sz w:val="23"/>
          <w:szCs w:val="23"/>
        </w:rPr>
        <w:t xml:space="preserve">Průběh testování dodanými AG testy: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Před testováním si každý testovaný vydezinfikuje ruce.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Dohlížející osoba informuje testované o průběhu odběru.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Každý testovaný obdrží jednu testovací sadu a rozbalí a připraví všechny komponenty. </w:t>
      </w:r>
    </w:p>
    <w:p w:rsidR="00CA72D5" w:rsidRDefault="00CA72D5" w:rsidP="00CA72D5">
      <w:pPr>
        <w:pStyle w:val="Default"/>
        <w:rPr>
          <w:sz w:val="23"/>
          <w:szCs w:val="23"/>
        </w:rPr>
      </w:pP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LEPU test: </w:t>
      </w:r>
    </w:p>
    <w:p w:rsidR="00CA72D5" w:rsidRDefault="00CA72D5" w:rsidP="00CA72D5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4. Testovaný stahuje roušku a provádí </w:t>
      </w:r>
      <w:proofErr w:type="spellStart"/>
      <w:r>
        <w:rPr>
          <w:sz w:val="23"/>
          <w:szCs w:val="23"/>
        </w:rPr>
        <w:t>samoodběr</w:t>
      </w:r>
      <w:proofErr w:type="spellEnd"/>
      <w:r>
        <w:rPr>
          <w:sz w:val="23"/>
          <w:szCs w:val="23"/>
        </w:rPr>
        <w:t xml:space="preserve"> dle pokynů: </w:t>
      </w: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Během odběru vzorku by měla být hlavička výtěrové tyčinky zcela zasunuta do nosní dírky a jemně 5krát otočena, následně se odebírá vzorek stejnou výtěrovou tyčinkou z druhé nosní dírky stejným způsobem, aby se zajistilo dostatečné množství vzorku. Po dokončení si testovaný opět nasadí roušku.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Dohlížející osoba kontroluje správnost provedení </w:t>
      </w:r>
      <w:proofErr w:type="spellStart"/>
      <w:r>
        <w:rPr>
          <w:sz w:val="23"/>
          <w:szCs w:val="23"/>
        </w:rPr>
        <w:t>samoodběru</w:t>
      </w:r>
      <w:proofErr w:type="spellEnd"/>
      <w:r>
        <w:rPr>
          <w:sz w:val="23"/>
          <w:szCs w:val="23"/>
        </w:rPr>
        <w:t xml:space="preserve">. </w:t>
      </w:r>
    </w:p>
    <w:p w:rsidR="00CA72D5" w:rsidRDefault="00CA72D5" w:rsidP="00CA72D5">
      <w:pPr>
        <w:pStyle w:val="Default"/>
        <w:rPr>
          <w:sz w:val="23"/>
          <w:szCs w:val="23"/>
        </w:rPr>
      </w:pP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Dle pokynů dohlížející osoby každý testovaný sám pokračuje krokem vyhodnocení testu: </w:t>
      </w: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otevírá vyhodnocovací kartu,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vsouvá výtěrovou tyčinku do označených otvorů (z otvoru B do otvoru A),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odstraňuje lepicí proužek,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dohlížející osoba nakape 6 kapek přiloženého roztoku (všechny ostatní kroky provádí testovaný, je-li toho schopen, sám),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otočí tyčinkou dvakrát tam a zpět, uzavře vyhodnocovací kartu a lehce přimáčkne. </w:t>
      </w:r>
    </w:p>
    <w:p w:rsidR="00CA72D5" w:rsidRDefault="00CA72D5" w:rsidP="00CA72D5">
      <w:pPr>
        <w:pStyle w:val="Default"/>
        <w:rPr>
          <w:sz w:val="23"/>
          <w:szCs w:val="23"/>
        </w:rPr>
      </w:pP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Dohlížející osoba spouští odpočet času k vyhodnocení v délce 15 minut.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sz w:val="23"/>
          <w:szCs w:val="23"/>
        </w:rPr>
        <w:t xml:space="preserve">Žáci čekají na svém místě na uplynutí časového limitu.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Výsledek testu zaznamená dohlížející osoba do seznamu testovaných.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Vyhodnocení testu: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Pokud je výsledek </w:t>
      </w:r>
      <w:r>
        <w:rPr>
          <w:color w:val="00AF50"/>
          <w:sz w:val="23"/>
          <w:szCs w:val="23"/>
        </w:rPr>
        <w:t>negativní</w:t>
      </w:r>
      <w:r>
        <w:rPr>
          <w:sz w:val="23"/>
          <w:szCs w:val="23"/>
        </w:rPr>
        <w:t xml:space="preserve">, testovaný vyhazuje testovací sadu do určeného odpadkového koše. Dítěti/žákovi/studentovi je umožněna účast na prezenční výuce (pokud není rozhodnuto jinak -viz “Výsledky a následní kroky“).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Pokud je výsledek </w:t>
      </w:r>
      <w:r>
        <w:rPr>
          <w:color w:val="FF0000"/>
          <w:sz w:val="23"/>
          <w:szCs w:val="23"/>
        </w:rPr>
        <w:t>pozitivní</w:t>
      </w:r>
      <w:r>
        <w:rPr>
          <w:sz w:val="23"/>
          <w:szCs w:val="23"/>
        </w:rPr>
        <w:t xml:space="preserve">, testovaný vyhazuje test do určeného odpadkového koše a je poslán do izolační místnosti, případně rovnou odchází ze školy, je-li žák či student zletilý nebo má-li nezletilý žák souhlas zákonného zástupce k samostatnému odchodu. Následně je nutné vydezinfikovat všechny plochy (lavice, židle, kliky apod.), kterých se pozitivně testovaný mohl dotknout.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Pokud je výsledek </w:t>
      </w:r>
      <w:r>
        <w:rPr>
          <w:color w:val="5B9BD4"/>
          <w:sz w:val="23"/>
          <w:szCs w:val="23"/>
        </w:rPr>
        <w:t>nečitelný/chybný</w:t>
      </w:r>
      <w:r>
        <w:rPr>
          <w:sz w:val="23"/>
          <w:szCs w:val="23"/>
        </w:rPr>
        <w:t xml:space="preserve">, test se vyhazuje, chyba se zaznamenává a testovaný musí vykonat nový test.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Nakládání s odpadem z testování: </w:t>
      </w:r>
    </w:p>
    <w:p w:rsidR="00CA72D5" w:rsidRDefault="00CA72D5" w:rsidP="00CA72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Ze stanoviska Ministerstva životního prostředí</w:t>
      </w:r>
      <w:r>
        <w:rPr>
          <w:sz w:val="15"/>
          <w:szCs w:val="15"/>
        </w:rPr>
        <w:t xml:space="preserve"> </w:t>
      </w:r>
      <w:r>
        <w:rPr>
          <w:sz w:val="23"/>
          <w:szCs w:val="23"/>
        </w:rPr>
        <w:t xml:space="preserve">vyplývá: </w:t>
      </w:r>
    </w:p>
    <w:p w:rsidR="00CA72D5" w:rsidRDefault="00CA72D5" w:rsidP="00CA72D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Bezprostředně po dokončení testování v daném dni určená osoba zaváže odpadkový pytel, zvenku pytel ošetří dezinfekcí v rozprašovači a pytel odnese na určené místo. Použité testovací sady nejsou nebezpečným odpadem vyžadujícím speciální likvidaci. Odpadkové pytle s použitými testovacími sadami, případně ochrannými pomůckami se ukládají do nádob určených na komunální odpad. </w:t>
      </w:r>
    </w:p>
    <w:p w:rsidR="00CA72D5" w:rsidRDefault="00CA72D5" w:rsidP="00CA72D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Při nakládaní s odpady pověřenou osobou je vhodné, stejně jako v jiných případech, používat rukavice, dbát na zvýšenou hygienu a dezinfekci rukou. </w:t>
      </w:r>
    </w:p>
    <w:p w:rsidR="00CA72D5" w:rsidRDefault="00CA72D5" w:rsidP="00CA72D5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color w:val="428D95"/>
          <w:sz w:val="23"/>
          <w:szCs w:val="23"/>
        </w:rPr>
        <w:t></w:t>
      </w:r>
      <w:r>
        <w:rPr>
          <w:rFonts w:ascii="Wingdings 2" w:hAnsi="Wingdings 2" w:cs="Wingdings 2"/>
          <w:color w:val="428D95"/>
          <w:sz w:val="23"/>
          <w:szCs w:val="23"/>
        </w:rPr>
        <w:t></w:t>
      </w:r>
      <w:r>
        <w:rPr>
          <w:sz w:val="23"/>
          <w:szCs w:val="23"/>
        </w:rPr>
        <w:t xml:space="preserve">Odpadkové pytle by měly mít minimální tloušťku 0,2 mm, jsou-li použity pytle z tenčího materiálu, je třeba takové obaly zdvojit. Tenčí plastový pytel by pak měl být vložen do druhého pytle a zavázán. Povrch vnějšího pytle by měl být ošetřen dezinfekčním prostředkem a zavázaný pytel až po ošetření dán do běžného kontejneru na směsný komunální odpad. </w:t>
      </w:r>
    </w:p>
    <w:p w:rsidR="00257195" w:rsidRDefault="00257195"/>
    <w:p w:rsidR="00257195" w:rsidRDefault="00257195">
      <w:r>
        <w:t>Instruktážní video:</w:t>
      </w:r>
    </w:p>
    <w:p w:rsidR="00842764" w:rsidRDefault="00842764">
      <w:hyperlink r:id="rId5" w:history="1">
        <w:r w:rsidRPr="00B33B96">
          <w:rPr>
            <w:rStyle w:val="Hypertextovodkaz"/>
          </w:rPr>
          <w:t>https://youtu.be/Ls0nrA-Oe20</w:t>
        </w:r>
      </w:hyperlink>
      <w:bookmarkStart w:id="0" w:name="_GoBack"/>
      <w:bookmarkEnd w:id="0"/>
    </w:p>
    <w:sectPr w:rsidR="00842764" w:rsidSect="00CA72D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4"/>
    <w:rsid w:val="00257195"/>
    <w:rsid w:val="003B1AB8"/>
    <w:rsid w:val="005A2490"/>
    <w:rsid w:val="00842764"/>
    <w:rsid w:val="00BC0941"/>
    <w:rsid w:val="00CA72D5"/>
    <w:rsid w:val="00C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2764"/>
    <w:rPr>
      <w:b/>
      <w:bCs/>
    </w:rPr>
  </w:style>
  <w:style w:type="paragraph" w:customStyle="1" w:styleId="treelist-content">
    <w:name w:val="treelist-content"/>
    <w:basedOn w:val="Normln"/>
    <w:rsid w:val="0084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2764"/>
    <w:rPr>
      <w:color w:val="0000FF" w:themeColor="hyperlink"/>
      <w:u w:val="single"/>
    </w:rPr>
  </w:style>
  <w:style w:type="paragraph" w:customStyle="1" w:styleId="Default">
    <w:name w:val="Default"/>
    <w:rsid w:val="00842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2764"/>
    <w:rPr>
      <w:b/>
      <w:bCs/>
    </w:rPr>
  </w:style>
  <w:style w:type="paragraph" w:customStyle="1" w:styleId="treelist-content">
    <w:name w:val="treelist-content"/>
    <w:basedOn w:val="Normln"/>
    <w:rsid w:val="0084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2764"/>
    <w:rPr>
      <w:color w:val="0000FF" w:themeColor="hyperlink"/>
      <w:u w:val="single"/>
    </w:rPr>
  </w:style>
  <w:style w:type="paragraph" w:customStyle="1" w:styleId="Default">
    <w:name w:val="Default"/>
    <w:rsid w:val="00842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s0nrA-Oe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Šindler</dc:creator>
  <cp:lastModifiedBy>Miroslav Šindler</cp:lastModifiedBy>
  <cp:revision>3</cp:revision>
  <dcterms:created xsi:type="dcterms:W3CDTF">2021-04-07T06:42:00Z</dcterms:created>
  <dcterms:modified xsi:type="dcterms:W3CDTF">2021-04-07T07:54:00Z</dcterms:modified>
</cp:coreProperties>
</file>